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9E533" w14:textId="227308AC" w:rsidR="00824084" w:rsidRPr="003502BB" w:rsidRDefault="00824084" w:rsidP="00824084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4"/>
          <w:shd w:val="clear" w:color="auto" w:fill="FFFFFF"/>
        </w:rPr>
      </w:pPr>
      <w:bookmarkStart w:id="0" w:name="loai_2"/>
      <w:r w:rsidRPr="003502BB">
        <w:rPr>
          <w:rFonts w:cs="Times New Roman"/>
          <w:b/>
          <w:bCs/>
          <w:sz w:val="26"/>
          <w:szCs w:val="24"/>
          <w:shd w:val="clear" w:color="auto" w:fill="FFFFFF"/>
        </w:rPr>
        <w:t>Phụ lụ</w:t>
      </w:r>
      <w:r w:rsidR="003728D8" w:rsidRPr="003502BB">
        <w:rPr>
          <w:rFonts w:cs="Times New Roman"/>
          <w:b/>
          <w:bCs/>
          <w:sz w:val="26"/>
          <w:szCs w:val="24"/>
          <w:shd w:val="clear" w:color="auto" w:fill="FFFFFF"/>
        </w:rPr>
        <w:t xml:space="preserve">c </w:t>
      </w:r>
    </w:p>
    <w:p w14:paraId="2915DF22" w14:textId="77777777" w:rsidR="00FB69CB" w:rsidRPr="003502BB" w:rsidRDefault="00824084" w:rsidP="002D1351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4"/>
        </w:rPr>
      </w:pPr>
      <w:r w:rsidRPr="003502BB">
        <w:rPr>
          <w:rFonts w:cs="Times New Roman"/>
          <w:b/>
          <w:bCs/>
          <w:sz w:val="26"/>
          <w:szCs w:val="24"/>
          <w:shd w:val="clear" w:color="auto" w:fill="FFFFFF"/>
        </w:rPr>
        <w:t xml:space="preserve">DANH MỤC </w:t>
      </w:r>
      <w:r w:rsidRPr="003502BB"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  <w:t>THỦ TỤC HÀNH CHÍNH</w:t>
      </w:r>
      <w:r w:rsidR="00573FA1" w:rsidRPr="003502BB">
        <w:rPr>
          <w:rFonts w:cs="Times New Roman"/>
          <w:b/>
          <w:bCs/>
          <w:sz w:val="26"/>
          <w:szCs w:val="24"/>
          <w:shd w:val="clear" w:color="auto" w:fill="FFFFFF"/>
        </w:rPr>
        <w:t xml:space="preserve"> ĐƯỢC</w:t>
      </w:r>
      <w:r w:rsidRPr="003502BB"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  <w:t xml:space="preserve"> SỬA ĐỔI, BỔ SUNG </w:t>
      </w:r>
      <w:r w:rsidR="00573FA1" w:rsidRPr="003502BB">
        <w:rPr>
          <w:rFonts w:cs="Times New Roman"/>
          <w:b/>
          <w:bCs/>
          <w:sz w:val="26"/>
          <w:szCs w:val="24"/>
          <w:shd w:val="clear" w:color="auto" w:fill="FFFFFF"/>
        </w:rPr>
        <w:t xml:space="preserve">VÀ BỊ BÃI BỎ TRONG </w:t>
      </w:r>
      <w:r w:rsidRPr="003502BB">
        <w:rPr>
          <w:rFonts w:cs="Times New Roman"/>
          <w:b/>
          <w:bCs/>
          <w:sz w:val="26"/>
          <w:szCs w:val="24"/>
        </w:rPr>
        <w:t>LĨNH VỰC</w:t>
      </w:r>
      <w:r w:rsidR="00FB69CB" w:rsidRPr="003502BB">
        <w:rPr>
          <w:rFonts w:cs="Times New Roman"/>
          <w:b/>
          <w:bCs/>
          <w:sz w:val="26"/>
          <w:szCs w:val="24"/>
        </w:rPr>
        <w:t xml:space="preserve"> </w:t>
      </w:r>
      <w:r w:rsidR="002D1351" w:rsidRPr="003502BB">
        <w:rPr>
          <w:rFonts w:cs="Times New Roman"/>
          <w:b/>
          <w:bCs/>
          <w:sz w:val="26"/>
          <w:szCs w:val="24"/>
        </w:rPr>
        <w:t xml:space="preserve">QUẢNG </w:t>
      </w:r>
    </w:p>
    <w:p w14:paraId="3D68BD35" w14:textId="4574B378" w:rsidR="00824084" w:rsidRPr="003502BB" w:rsidRDefault="002D1351" w:rsidP="002D1351">
      <w:pPr>
        <w:shd w:val="clear" w:color="auto" w:fill="FFFFFF"/>
        <w:spacing w:after="0" w:line="240" w:lineRule="auto"/>
        <w:jc w:val="center"/>
        <w:rPr>
          <w:rFonts w:cs="Times New Roman"/>
          <w:b/>
          <w:bCs/>
          <w:sz w:val="26"/>
          <w:szCs w:val="24"/>
          <w:shd w:val="clear" w:color="auto" w:fill="FFFFFF"/>
        </w:rPr>
      </w:pPr>
      <w:r w:rsidRPr="003502BB">
        <w:rPr>
          <w:rFonts w:cs="Times New Roman"/>
          <w:b/>
          <w:bCs/>
          <w:sz w:val="26"/>
          <w:szCs w:val="24"/>
        </w:rPr>
        <w:t>CÁO</w:t>
      </w:r>
      <w:r w:rsidR="0088244C" w:rsidRPr="003502BB">
        <w:rPr>
          <w:rFonts w:cs="Times New Roman"/>
          <w:b/>
          <w:bCs/>
          <w:sz w:val="26"/>
          <w:szCs w:val="24"/>
        </w:rPr>
        <w:t xml:space="preserve"> </w:t>
      </w:r>
      <w:r w:rsidR="00824084" w:rsidRPr="003502BB">
        <w:rPr>
          <w:rFonts w:cs="Times New Roman"/>
          <w:b/>
          <w:bCs/>
          <w:sz w:val="26"/>
          <w:szCs w:val="24"/>
          <w:shd w:val="clear" w:color="auto" w:fill="FFFFFF"/>
          <w:lang w:val="vi-VN"/>
        </w:rPr>
        <w:t>THUỘC THẨM QUYỀN GIẢI QUYẾT CỦA</w:t>
      </w:r>
      <w:bookmarkEnd w:id="0"/>
      <w:r w:rsidRPr="003502BB">
        <w:rPr>
          <w:rFonts w:cs="Times New Roman"/>
          <w:b/>
          <w:bCs/>
          <w:sz w:val="26"/>
          <w:szCs w:val="24"/>
          <w:shd w:val="clear" w:color="auto" w:fill="FFFFFF"/>
        </w:rPr>
        <w:t xml:space="preserve"> </w:t>
      </w:r>
      <w:r w:rsidR="00866AD5" w:rsidRPr="003502BB">
        <w:rPr>
          <w:rFonts w:cs="Times New Roman"/>
          <w:b/>
          <w:bCs/>
          <w:sz w:val="26"/>
          <w:szCs w:val="24"/>
          <w:shd w:val="clear" w:color="auto" w:fill="FFFFFF"/>
        </w:rPr>
        <w:t xml:space="preserve">SỞ VĂN HÓA, THỂ THAO VÀ DU LỊCH </w:t>
      </w:r>
      <w:r w:rsidR="00E041F6" w:rsidRPr="003502BB">
        <w:rPr>
          <w:rFonts w:cs="Times New Roman"/>
          <w:b/>
          <w:bCs/>
          <w:sz w:val="26"/>
          <w:szCs w:val="24"/>
          <w:shd w:val="clear" w:color="auto" w:fill="FFFFFF"/>
        </w:rPr>
        <w:t>TỈNH LẠNG SƠN</w:t>
      </w:r>
    </w:p>
    <w:p w14:paraId="762F5CB6" w14:textId="7FB044CD" w:rsidR="00824084" w:rsidRPr="003502BB" w:rsidRDefault="00824084" w:rsidP="00824084">
      <w:pPr>
        <w:shd w:val="clear" w:color="auto" w:fill="FFFFFF"/>
        <w:spacing w:after="0" w:line="240" w:lineRule="auto"/>
        <w:jc w:val="center"/>
        <w:rPr>
          <w:rFonts w:eastAsia="Calibri" w:cs="Times New Roman"/>
          <w:i/>
          <w:iCs/>
          <w:sz w:val="26"/>
          <w:szCs w:val="24"/>
        </w:rPr>
      </w:pPr>
      <w:r w:rsidRPr="003502BB">
        <w:rPr>
          <w:rFonts w:eastAsia="Calibri" w:cs="Times New Roman"/>
          <w:i/>
          <w:iCs/>
          <w:sz w:val="26"/>
          <w:szCs w:val="24"/>
          <w:lang w:val="vi-VN"/>
        </w:rPr>
        <w:t>(Kèm theo Quyết định s</w:t>
      </w:r>
      <w:r w:rsidRPr="003502BB">
        <w:rPr>
          <w:rFonts w:eastAsia="Calibri" w:cs="Times New Roman"/>
          <w:i/>
          <w:iCs/>
          <w:sz w:val="26"/>
          <w:szCs w:val="24"/>
        </w:rPr>
        <w:t>ố</w:t>
      </w:r>
      <w:r w:rsidR="00FB69CB" w:rsidRPr="003502BB">
        <w:rPr>
          <w:rFonts w:eastAsia="Calibri" w:cs="Times New Roman"/>
          <w:i/>
          <w:iCs/>
          <w:sz w:val="26"/>
          <w:szCs w:val="24"/>
        </w:rPr>
        <w:t>:</w:t>
      </w:r>
      <w:r w:rsidRPr="003502BB">
        <w:rPr>
          <w:rFonts w:eastAsia="Calibri" w:cs="Times New Roman"/>
          <w:i/>
          <w:iCs/>
          <w:sz w:val="26"/>
          <w:szCs w:val="24"/>
        </w:rPr>
        <w:t xml:space="preserve">  </w:t>
      </w:r>
      <w:r w:rsidR="00E90DEE">
        <w:rPr>
          <w:rFonts w:eastAsia="Calibri" w:cs="Times New Roman"/>
          <w:i/>
          <w:iCs/>
          <w:sz w:val="26"/>
          <w:szCs w:val="24"/>
        </w:rPr>
        <w:t>227</w:t>
      </w:r>
      <w:r w:rsidRPr="003502BB">
        <w:rPr>
          <w:rFonts w:eastAsia="Calibri" w:cs="Times New Roman"/>
          <w:i/>
          <w:iCs/>
          <w:sz w:val="26"/>
          <w:szCs w:val="24"/>
        </w:rPr>
        <w:t xml:space="preserve"> </w:t>
      </w:r>
      <w:r w:rsidRPr="003502BB">
        <w:rPr>
          <w:rFonts w:eastAsia="Calibri" w:cs="Times New Roman"/>
          <w:i/>
          <w:iCs/>
          <w:sz w:val="26"/>
          <w:szCs w:val="24"/>
          <w:lang w:val="vi-VN"/>
        </w:rPr>
        <w:t>/QĐ-UBND ngày</w:t>
      </w:r>
      <w:r w:rsidRPr="003502BB">
        <w:rPr>
          <w:rFonts w:eastAsia="Calibri" w:cs="Times New Roman"/>
          <w:i/>
          <w:iCs/>
          <w:sz w:val="26"/>
          <w:szCs w:val="24"/>
        </w:rPr>
        <w:t xml:space="preserve"> </w:t>
      </w:r>
      <w:r w:rsidR="00E90DEE">
        <w:rPr>
          <w:rFonts w:eastAsia="Calibri" w:cs="Times New Roman"/>
          <w:i/>
          <w:iCs/>
          <w:sz w:val="26"/>
          <w:szCs w:val="24"/>
        </w:rPr>
        <w:t>02</w:t>
      </w:r>
      <w:r w:rsidRPr="003502BB">
        <w:rPr>
          <w:rFonts w:eastAsia="Calibri" w:cs="Times New Roman"/>
          <w:i/>
          <w:iCs/>
          <w:sz w:val="26"/>
          <w:szCs w:val="24"/>
        </w:rPr>
        <w:t>/</w:t>
      </w:r>
      <w:r w:rsidR="00FB69CB" w:rsidRPr="003502BB">
        <w:rPr>
          <w:rFonts w:eastAsia="Calibri" w:cs="Times New Roman"/>
          <w:i/>
          <w:iCs/>
          <w:sz w:val="26"/>
          <w:szCs w:val="24"/>
        </w:rPr>
        <w:t>02</w:t>
      </w:r>
      <w:r w:rsidRPr="003502BB">
        <w:rPr>
          <w:rFonts w:eastAsia="Calibri" w:cs="Times New Roman"/>
          <w:i/>
          <w:iCs/>
          <w:sz w:val="26"/>
          <w:szCs w:val="24"/>
        </w:rPr>
        <w:t>/</w:t>
      </w:r>
      <w:r w:rsidRPr="003502BB">
        <w:rPr>
          <w:rFonts w:eastAsia="Calibri" w:cs="Times New Roman"/>
          <w:i/>
          <w:iCs/>
          <w:sz w:val="26"/>
          <w:szCs w:val="24"/>
          <w:lang w:val="vi-VN"/>
        </w:rPr>
        <w:t>20</w:t>
      </w:r>
      <w:r w:rsidRPr="003502BB">
        <w:rPr>
          <w:rFonts w:eastAsia="Calibri" w:cs="Times New Roman"/>
          <w:i/>
          <w:iCs/>
          <w:sz w:val="26"/>
          <w:szCs w:val="24"/>
        </w:rPr>
        <w:t>2</w:t>
      </w:r>
      <w:r w:rsidR="00FC7C9A" w:rsidRPr="003502BB">
        <w:rPr>
          <w:rFonts w:eastAsia="Calibri" w:cs="Times New Roman"/>
          <w:i/>
          <w:iCs/>
          <w:sz w:val="26"/>
          <w:szCs w:val="24"/>
        </w:rPr>
        <w:t>6</w:t>
      </w:r>
      <w:r w:rsidRPr="003502BB">
        <w:rPr>
          <w:rFonts w:eastAsia="Calibri" w:cs="Times New Roman"/>
          <w:i/>
          <w:iCs/>
          <w:sz w:val="26"/>
          <w:szCs w:val="24"/>
        </w:rPr>
        <w:t xml:space="preserve"> </w:t>
      </w:r>
      <w:r w:rsidRPr="003502BB">
        <w:rPr>
          <w:rFonts w:eastAsia="Calibri" w:cs="Times New Roman"/>
          <w:i/>
          <w:iCs/>
          <w:sz w:val="26"/>
          <w:szCs w:val="24"/>
          <w:lang w:val="vi-VN"/>
        </w:rPr>
        <w:t>của Chủ tịch UBND tỉnh Lạng Sơn</w:t>
      </w:r>
      <w:r w:rsidRPr="003502BB">
        <w:rPr>
          <w:rFonts w:eastAsia="Calibri" w:cs="Times New Roman"/>
          <w:i/>
          <w:iCs/>
          <w:sz w:val="26"/>
          <w:szCs w:val="24"/>
        </w:rPr>
        <w:t>)</w:t>
      </w:r>
    </w:p>
    <w:p w14:paraId="1204B6BE" w14:textId="77777777" w:rsidR="00B24E95" w:rsidRPr="003502BB" w:rsidRDefault="00B24E95" w:rsidP="00824084">
      <w:pPr>
        <w:shd w:val="clear" w:color="auto" w:fill="FFFFFF"/>
        <w:spacing w:after="0" w:line="240" w:lineRule="auto"/>
        <w:jc w:val="center"/>
        <w:rPr>
          <w:rFonts w:eastAsia="Calibri" w:cs="Times New Roman"/>
          <w:i/>
          <w:iCs/>
          <w:sz w:val="26"/>
          <w:szCs w:val="24"/>
        </w:rPr>
      </w:pPr>
    </w:p>
    <w:p w14:paraId="0409142A" w14:textId="2C5D55A7" w:rsidR="00866AD5" w:rsidRPr="003502BB" w:rsidRDefault="002D1351" w:rsidP="00866AD5">
      <w:pPr>
        <w:shd w:val="clear" w:color="auto" w:fill="FFFFFF"/>
        <w:spacing w:after="0" w:line="240" w:lineRule="auto"/>
        <w:jc w:val="both"/>
        <w:rPr>
          <w:rFonts w:eastAsia="Calibri" w:cs="Times New Roman"/>
          <w:b/>
          <w:iCs/>
          <w:sz w:val="26"/>
          <w:szCs w:val="24"/>
        </w:rPr>
      </w:pPr>
      <w:r w:rsidRPr="003502BB">
        <w:rPr>
          <w:rFonts w:eastAsia="Calibri" w:cs="Times New Roman"/>
          <w:b/>
          <w:iCs/>
          <w:sz w:val="26"/>
          <w:szCs w:val="24"/>
        </w:rPr>
        <w:t xml:space="preserve"> </w:t>
      </w:r>
      <w:r w:rsidR="00FB69CB" w:rsidRPr="003502BB">
        <w:rPr>
          <w:rFonts w:eastAsia="Calibri" w:cs="Times New Roman"/>
          <w:b/>
          <w:iCs/>
          <w:sz w:val="26"/>
          <w:szCs w:val="24"/>
        </w:rPr>
        <w:tab/>
        <w:t xml:space="preserve">    </w:t>
      </w:r>
      <w:r w:rsidR="00B702B6" w:rsidRPr="003502BB">
        <w:rPr>
          <w:rFonts w:eastAsia="Calibri" w:cs="Times New Roman"/>
          <w:b/>
          <w:iCs/>
          <w:sz w:val="26"/>
          <w:szCs w:val="24"/>
        </w:rPr>
        <w:t xml:space="preserve">I. DANH </w:t>
      </w:r>
      <w:r w:rsidR="003A22B7" w:rsidRPr="003502BB">
        <w:rPr>
          <w:rFonts w:eastAsia="Calibri" w:cs="Times New Roman"/>
          <w:b/>
          <w:iCs/>
          <w:sz w:val="26"/>
          <w:szCs w:val="24"/>
        </w:rPr>
        <w:t xml:space="preserve">MỤC THỦ TỤC HÀNH CHÍNH ĐƯỢC SỬA ĐỔI, BỔ SUNG </w:t>
      </w:r>
      <w:r w:rsidR="00F41990" w:rsidRPr="003502BB">
        <w:rPr>
          <w:rFonts w:eastAsia="Calibri" w:cs="Times New Roman"/>
          <w:b/>
          <w:iCs/>
          <w:sz w:val="26"/>
          <w:szCs w:val="24"/>
        </w:rPr>
        <w:t xml:space="preserve"> </w:t>
      </w:r>
      <w:r w:rsidR="003A22B7" w:rsidRPr="003502BB">
        <w:rPr>
          <w:rFonts w:eastAsia="Calibri" w:cs="Times New Roman"/>
          <w:b/>
          <w:iCs/>
          <w:sz w:val="26"/>
          <w:szCs w:val="24"/>
        </w:rPr>
        <w:t>(</w:t>
      </w:r>
      <w:r w:rsidR="00DD2DC5" w:rsidRPr="003502BB">
        <w:rPr>
          <w:rFonts w:eastAsia="Calibri" w:cs="Times New Roman"/>
          <w:b/>
          <w:iCs/>
          <w:sz w:val="26"/>
          <w:szCs w:val="24"/>
        </w:rPr>
        <w:t>0</w:t>
      </w:r>
      <w:r w:rsidR="003A22B7" w:rsidRPr="003502BB">
        <w:rPr>
          <w:rFonts w:eastAsia="Calibri" w:cs="Times New Roman"/>
          <w:b/>
          <w:iCs/>
          <w:sz w:val="26"/>
          <w:szCs w:val="24"/>
        </w:rPr>
        <w:t>1 TTHC)</w:t>
      </w:r>
    </w:p>
    <w:p w14:paraId="3798A512" w14:textId="77777777" w:rsidR="00B702B6" w:rsidRPr="003502BB" w:rsidRDefault="00B702B6" w:rsidP="00866AD5">
      <w:pPr>
        <w:shd w:val="clear" w:color="auto" w:fill="FFFFFF"/>
        <w:spacing w:after="0" w:line="240" w:lineRule="auto"/>
        <w:jc w:val="both"/>
        <w:rPr>
          <w:rFonts w:eastAsia="Calibri" w:cs="Times New Roman"/>
          <w:b/>
          <w:iCs/>
          <w:sz w:val="26"/>
          <w:szCs w:val="24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701"/>
        <w:gridCol w:w="1560"/>
        <w:gridCol w:w="1701"/>
        <w:gridCol w:w="1984"/>
        <w:gridCol w:w="2268"/>
        <w:gridCol w:w="3402"/>
      </w:tblGrid>
      <w:tr w:rsidR="00866AD5" w:rsidRPr="003502BB" w14:paraId="6039EB4B" w14:textId="77777777" w:rsidTr="008F26B6">
        <w:trPr>
          <w:trHeight w:val="192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741AF" w14:textId="581CF4BB" w:rsidR="00866AD5" w:rsidRPr="003502BB" w:rsidRDefault="00866AD5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FB9C8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pacing w:val="2"/>
                <w:sz w:val="24"/>
                <w:szCs w:val="24"/>
              </w:rPr>
              <w:t xml:space="preserve">Số hồ sơ TTHC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C066F" w14:textId="7078501E" w:rsidR="00866AD5" w:rsidRPr="003502BB" w:rsidRDefault="00866AD5" w:rsidP="005B1D6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 xml:space="preserve">Tên </w:t>
            </w:r>
            <w:r w:rsidR="005B1D65" w:rsidRPr="003502BB">
              <w:rPr>
                <w:rFonts w:cs="Times New Roman"/>
                <w:b/>
                <w:sz w:val="24"/>
                <w:szCs w:val="24"/>
              </w:rPr>
              <w:t>TTHC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A72A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 xml:space="preserve">Thời hạn </w:t>
            </w:r>
          </w:p>
          <w:p w14:paraId="745CE41A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>giải quyết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79E3A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>Địa điểm</w:t>
            </w:r>
          </w:p>
          <w:p w14:paraId="7B6DD662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>thực hiện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65A19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da-DK"/>
              </w:rPr>
            </w:pPr>
            <w:r w:rsidRPr="003502BB">
              <w:rPr>
                <w:rFonts w:cs="Times New Roman"/>
                <w:b/>
                <w:sz w:val="24"/>
                <w:szCs w:val="24"/>
                <w:lang w:val="da-DK"/>
              </w:rPr>
              <w:t>Cách thức</w:t>
            </w:r>
          </w:p>
          <w:p w14:paraId="377B4B85" w14:textId="77777777" w:rsidR="00866AD5" w:rsidRPr="003502BB" w:rsidDel="00E22BA7" w:rsidRDefault="00866AD5" w:rsidP="00CE3BB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da-DK"/>
              </w:rPr>
            </w:pPr>
            <w:r w:rsidRPr="003502BB">
              <w:rPr>
                <w:rFonts w:cs="Times New Roman"/>
                <w:b/>
                <w:sz w:val="24"/>
                <w:szCs w:val="24"/>
                <w:lang w:val="da-DK"/>
              </w:rPr>
              <w:t>thực hiện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D1060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da-DK"/>
              </w:rPr>
            </w:pPr>
            <w:r w:rsidRPr="003502BB">
              <w:rPr>
                <w:rFonts w:cs="Times New Roman"/>
                <w:b/>
                <w:bCs/>
                <w:sz w:val="24"/>
                <w:szCs w:val="24"/>
                <w:lang w:val="da-DK"/>
              </w:rPr>
              <w:t>Căn cứ pháp lý</w:t>
            </w:r>
            <w:r w:rsidRPr="003502BB">
              <w:rPr>
                <w:rStyle w:val="FootnoteReference"/>
                <w:rFonts w:eastAsia="Calibri" w:cs="Times New Roman"/>
                <w:b/>
                <w:sz w:val="24"/>
                <w:szCs w:val="24"/>
                <w:lang w:val="da-DK"/>
              </w:rPr>
              <w:footnoteReference w:id="1"/>
            </w:r>
          </w:p>
        </w:tc>
      </w:tr>
      <w:tr w:rsidR="00FB69CB" w:rsidRPr="003502BB" w14:paraId="00B72629" w14:textId="77777777" w:rsidTr="008F26B6">
        <w:trPr>
          <w:trHeight w:val="192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93D5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82853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pacing w:val="2"/>
                <w:sz w:val="26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FB8BD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1A88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 xml:space="preserve">Theo </w:t>
            </w:r>
          </w:p>
          <w:p w14:paraId="0DA98E27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>quy định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313B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02BB">
              <w:rPr>
                <w:rFonts w:cs="Times New Roman"/>
                <w:b/>
                <w:sz w:val="24"/>
                <w:szCs w:val="24"/>
              </w:rPr>
              <w:t>Sau khi cắt giảm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6DB8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DD1B0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4"/>
                <w:lang w:val="da-D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1F5FF" w14:textId="77777777" w:rsidR="00866AD5" w:rsidRPr="003502BB" w:rsidRDefault="00866AD5" w:rsidP="00CE3BB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6"/>
                <w:szCs w:val="24"/>
                <w:lang w:val="da-DK"/>
              </w:rPr>
            </w:pPr>
          </w:p>
        </w:tc>
      </w:tr>
      <w:tr w:rsidR="00FB69CB" w:rsidRPr="003502BB" w14:paraId="23E5431C" w14:textId="77777777" w:rsidTr="008F26B6">
        <w:trPr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33B5" w14:textId="15508E41" w:rsidR="00E979BB" w:rsidRPr="003502BB" w:rsidRDefault="00E979BB" w:rsidP="00C02FAB">
            <w:pPr>
              <w:spacing w:before="120"/>
              <w:jc w:val="center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>01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39713" w14:textId="1D832BDD" w:rsidR="00E979BB" w:rsidRPr="003502BB" w:rsidRDefault="00C4469D" w:rsidP="008F26B6">
            <w:pPr>
              <w:spacing w:after="0"/>
              <w:jc w:val="both"/>
              <w:rPr>
                <w:rFonts w:cs="Times New Roman"/>
                <w:sz w:val="26"/>
                <w:szCs w:val="24"/>
                <w:shd w:val="clear" w:color="auto" w:fill="FFFFFF"/>
              </w:rPr>
            </w:pPr>
            <w:r w:rsidRPr="003502BB">
              <w:rPr>
                <w:rStyle w:val="Strong"/>
                <w:rFonts w:cs="Times New Roman"/>
                <w:b w:val="0"/>
                <w:sz w:val="26"/>
                <w:szCs w:val="24"/>
              </w:rPr>
              <w:t>1.004650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4D671" w14:textId="77777777" w:rsidR="00C4469D" w:rsidRPr="003502BB" w:rsidRDefault="00C4469D" w:rsidP="00FB69CB">
            <w:pPr>
              <w:spacing w:after="0" w:line="240" w:lineRule="auto"/>
              <w:jc w:val="both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>Thủ tục tiếp</w:t>
            </w:r>
          </w:p>
          <w:p w14:paraId="6C1376B4" w14:textId="02AF6A45" w:rsidR="00C4469D" w:rsidRPr="003502BB" w:rsidRDefault="00C4469D" w:rsidP="00FB69CB">
            <w:pPr>
              <w:spacing w:after="0" w:line="240" w:lineRule="auto"/>
              <w:ind w:right="-108"/>
              <w:jc w:val="both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>nhận hồ  sơ</w:t>
            </w:r>
          </w:p>
          <w:p w14:paraId="2B17722B" w14:textId="77516A90" w:rsidR="00E979BB" w:rsidRPr="003502BB" w:rsidRDefault="005B1D65" w:rsidP="00FB69CB">
            <w:pPr>
              <w:spacing w:after="0" w:line="240" w:lineRule="auto"/>
              <w:jc w:val="both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>t</w:t>
            </w:r>
            <w:r w:rsidR="00C4469D" w:rsidRPr="003502BB">
              <w:rPr>
                <w:rFonts w:cs="Times New Roman"/>
                <w:sz w:val="26"/>
                <w:szCs w:val="24"/>
              </w:rPr>
              <w:t>hông báo sản phẩm quảng cáo trên bảng quảng cáo, băng-rôn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B34A" w14:textId="0247B62E" w:rsidR="00E979BB" w:rsidRPr="003502BB" w:rsidRDefault="00E979BB" w:rsidP="00C02FAB">
            <w:pPr>
              <w:spacing w:after="0" w:line="240" w:lineRule="auto"/>
              <w:jc w:val="both"/>
              <w:rPr>
                <w:rFonts w:eastAsia="Times New Roman" w:cs="Times New Roman"/>
                <w:spacing w:val="-8"/>
                <w:sz w:val="26"/>
                <w:szCs w:val="24"/>
                <w:lang w:val="nl-NL"/>
              </w:rPr>
            </w:pPr>
            <w:r w:rsidRPr="003502BB">
              <w:rPr>
                <w:rFonts w:cs="Times New Roman"/>
                <w:spacing w:val="-10"/>
                <w:sz w:val="26"/>
                <w:szCs w:val="24"/>
              </w:rPr>
              <w:t>0</w:t>
            </w:r>
            <w:r w:rsidR="00C4469D" w:rsidRPr="003502BB">
              <w:rPr>
                <w:rFonts w:cs="Times New Roman"/>
                <w:spacing w:val="-10"/>
                <w:sz w:val="26"/>
                <w:szCs w:val="24"/>
              </w:rPr>
              <w:t>5</w:t>
            </w:r>
            <w:r w:rsidRPr="003502BB">
              <w:rPr>
                <w:rFonts w:cs="Times New Roman"/>
                <w:spacing w:val="-10"/>
                <w:sz w:val="26"/>
                <w:szCs w:val="24"/>
              </w:rPr>
              <w:t xml:space="preserve"> ngày làm việc, kể từ ngày nhận đủ hồ sơ theo quy định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F3F9" w14:textId="3D302C85" w:rsidR="00E979BB" w:rsidRPr="003502BB" w:rsidRDefault="00695754" w:rsidP="00C02FAB">
            <w:pPr>
              <w:spacing w:after="0" w:line="240" w:lineRule="auto"/>
              <w:jc w:val="center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>3,</w:t>
            </w:r>
            <w:r w:rsidR="00C4469D" w:rsidRPr="003502BB">
              <w:rPr>
                <w:rFonts w:cs="Times New Roman"/>
                <w:sz w:val="26"/>
                <w:szCs w:val="24"/>
              </w:rPr>
              <w:t>5</w:t>
            </w:r>
            <w:r w:rsidR="00E979BB" w:rsidRPr="003502BB">
              <w:rPr>
                <w:rFonts w:cs="Times New Roman"/>
                <w:sz w:val="26"/>
                <w:szCs w:val="24"/>
              </w:rPr>
              <w:t xml:space="preserve"> ngày </w:t>
            </w:r>
          </w:p>
          <w:p w14:paraId="5F4D544C" w14:textId="77777777" w:rsidR="00E979BB" w:rsidRPr="003502BB" w:rsidRDefault="00E979BB" w:rsidP="00C02FAB">
            <w:pPr>
              <w:spacing w:after="0" w:line="240" w:lineRule="auto"/>
              <w:jc w:val="center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>làm việc</w:t>
            </w:r>
          </w:p>
          <w:p w14:paraId="34A7D455" w14:textId="38A5D960" w:rsidR="00E979BB" w:rsidRPr="003502BB" w:rsidRDefault="00E979BB" w:rsidP="00C02FAB">
            <w:pPr>
              <w:spacing w:after="0" w:line="240" w:lineRule="auto"/>
              <w:jc w:val="center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 xml:space="preserve">(Quyết định số  </w:t>
            </w:r>
            <w:r w:rsidR="00695754" w:rsidRPr="003502BB">
              <w:rPr>
                <w:rFonts w:cs="Times New Roman"/>
                <w:sz w:val="26"/>
                <w:szCs w:val="24"/>
              </w:rPr>
              <w:t>1546</w:t>
            </w:r>
            <w:r w:rsidRPr="003502BB">
              <w:rPr>
                <w:rFonts w:cs="Times New Roman"/>
                <w:sz w:val="26"/>
                <w:szCs w:val="24"/>
              </w:rPr>
              <w:t xml:space="preserve">/QĐ-UBND </w:t>
            </w:r>
            <w:r w:rsidR="00F16CC2" w:rsidRPr="003502BB">
              <w:rPr>
                <w:rFonts w:cs="Times New Roman"/>
                <w:sz w:val="26"/>
                <w:szCs w:val="24"/>
              </w:rPr>
              <w:t xml:space="preserve">ngày </w:t>
            </w:r>
            <w:r w:rsidR="00695754" w:rsidRPr="003502BB">
              <w:rPr>
                <w:rFonts w:cs="Times New Roman"/>
                <w:sz w:val="26"/>
                <w:szCs w:val="24"/>
              </w:rPr>
              <w:t>12/8/2020</w:t>
            </w:r>
            <w:r w:rsidRPr="003502BB">
              <w:rPr>
                <w:rFonts w:cs="Times New Roman"/>
                <w:sz w:val="26"/>
                <w:szCs w:val="24"/>
              </w:rPr>
              <w:t>)</w:t>
            </w:r>
          </w:p>
          <w:p w14:paraId="0081E54B" w14:textId="1F490343" w:rsidR="00E979BB" w:rsidRPr="003502BB" w:rsidRDefault="00E979BB" w:rsidP="00C02FAB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78FCA" w14:textId="74DB9FF0" w:rsidR="001C531A" w:rsidRPr="003502BB" w:rsidRDefault="00E979BB" w:rsidP="001C531A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4"/>
              </w:rPr>
            </w:pPr>
            <w:r w:rsidRPr="003502BB">
              <w:rPr>
                <w:rFonts w:cs="Times New Roman"/>
                <w:b/>
                <w:sz w:val="26"/>
                <w:szCs w:val="24"/>
              </w:rPr>
              <w:t>- Cơ quan tiếp nhận và trả kết quả:</w:t>
            </w:r>
            <w:r w:rsidRPr="003502BB">
              <w:rPr>
                <w:rFonts w:cs="Times New Roman"/>
                <w:sz w:val="26"/>
                <w:szCs w:val="24"/>
              </w:rPr>
              <w:t xml:space="preserve"> Trung tâm Phục vụ hành chính công tỉnh</w:t>
            </w:r>
            <w:r w:rsidR="005B1D65" w:rsidRPr="003502BB">
              <w:rPr>
                <w:rFonts w:cs="Times New Roman"/>
                <w:sz w:val="26"/>
                <w:szCs w:val="24"/>
              </w:rPr>
              <w:t>. Địa chỉ: phố Dã Tượng, phường Lương Văn Tri, tỉnh Lạng Sơn.</w:t>
            </w:r>
            <w:r w:rsidRPr="003502BB">
              <w:rPr>
                <w:rFonts w:cs="Times New Roman"/>
                <w:sz w:val="26"/>
                <w:szCs w:val="24"/>
              </w:rPr>
              <w:t xml:space="preserve"> </w:t>
            </w:r>
          </w:p>
          <w:p w14:paraId="124625B2" w14:textId="2D37CFC5" w:rsidR="00E979BB" w:rsidRPr="003502BB" w:rsidRDefault="00E979BB" w:rsidP="001C531A">
            <w:pPr>
              <w:spacing w:before="60" w:after="60" w:line="240" w:lineRule="auto"/>
              <w:jc w:val="both"/>
              <w:rPr>
                <w:rFonts w:cs="Times New Roman"/>
                <w:b/>
                <w:sz w:val="26"/>
                <w:szCs w:val="24"/>
              </w:rPr>
            </w:pPr>
            <w:r w:rsidRPr="003502BB">
              <w:rPr>
                <w:rFonts w:cs="Times New Roman"/>
                <w:sz w:val="26"/>
                <w:szCs w:val="24"/>
              </w:rPr>
              <w:t xml:space="preserve"> </w:t>
            </w:r>
            <w:r w:rsidRPr="003502BB">
              <w:rPr>
                <w:rFonts w:cs="Times New Roman"/>
                <w:b/>
                <w:spacing w:val="-10"/>
                <w:sz w:val="26"/>
                <w:szCs w:val="24"/>
              </w:rPr>
              <w:t xml:space="preserve">- Cơ quan thực hiện: </w:t>
            </w:r>
            <w:r w:rsidRPr="003502BB">
              <w:rPr>
                <w:rFonts w:cs="Times New Roman"/>
                <w:spacing w:val="-10"/>
                <w:sz w:val="26"/>
                <w:szCs w:val="24"/>
              </w:rPr>
              <w:t>Sở Văn hóa, Thể thao và Du lị</w:t>
            </w:r>
            <w:r w:rsidR="005B1D65" w:rsidRPr="003502BB">
              <w:rPr>
                <w:rFonts w:cs="Times New Roman"/>
                <w:spacing w:val="-10"/>
                <w:sz w:val="26"/>
                <w:szCs w:val="24"/>
              </w:rPr>
              <w:t>ch. Địa chỉ: s</w:t>
            </w:r>
            <w:r w:rsidRPr="003502BB">
              <w:rPr>
                <w:rFonts w:cs="Times New Roman"/>
                <w:spacing w:val="-10"/>
                <w:sz w:val="26"/>
                <w:szCs w:val="24"/>
              </w:rPr>
              <w:t>ố 71 Nhị Thanh, phường Tam Thanh, tỉnh Lạng Sơn.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049C" w14:textId="77777777" w:rsidR="00E979BB" w:rsidRPr="003502BB" w:rsidRDefault="00E979BB" w:rsidP="002B54AC">
            <w:pPr>
              <w:spacing w:before="60" w:after="60" w:line="240" w:lineRule="auto"/>
              <w:jc w:val="both"/>
              <w:rPr>
                <w:rFonts w:eastAsia="Times New Roman" w:cs="Times New Roman"/>
                <w:spacing w:val="-4"/>
                <w:sz w:val="26"/>
                <w:szCs w:val="24"/>
                <w:lang w:eastAsia="vi-VN"/>
              </w:rPr>
            </w:pPr>
            <w:r w:rsidRPr="003502BB">
              <w:rPr>
                <w:rFonts w:cs="Times New Roman"/>
                <w:spacing w:val="-4"/>
                <w:sz w:val="26"/>
                <w:szCs w:val="24"/>
              </w:rPr>
              <w:t>- Tiếp nhận và trả kết quả trực tiếp.</w:t>
            </w:r>
          </w:p>
          <w:p w14:paraId="6B7CAB23" w14:textId="77777777" w:rsidR="00E979BB" w:rsidRPr="003502BB" w:rsidRDefault="00E979BB" w:rsidP="002B54AC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4"/>
                <w:lang w:val="vi-VN"/>
              </w:rPr>
            </w:pPr>
            <w:r w:rsidRPr="003502BB">
              <w:rPr>
                <w:rFonts w:cs="Times New Roman"/>
                <w:spacing w:val="-4"/>
                <w:sz w:val="26"/>
                <w:szCs w:val="24"/>
              </w:rPr>
              <w:t>- Tiếp nhận hồ sơ và trả kết quả qua dịch vụ bưu chính công ích.</w:t>
            </w:r>
          </w:p>
          <w:p w14:paraId="2820E107" w14:textId="28BE4F15" w:rsidR="00E979BB" w:rsidRPr="003502BB" w:rsidRDefault="00E979BB" w:rsidP="00C02FAB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4"/>
              </w:rPr>
            </w:pPr>
            <w:r w:rsidRPr="003502BB">
              <w:rPr>
                <w:rFonts w:cs="Times New Roman"/>
                <w:spacing w:val="-16"/>
                <w:sz w:val="26"/>
                <w:szCs w:val="24"/>
              </w:rPr>
              <w:t xml:space="preserve">- Tiếp nhận hồ sơ qua dịch vụ công trực tuyến tại địa chỉ </w:t>
            </w:r>
            <w:hyperlink r:id="rId8" w:history="1">
              <w:r w:rsidRPr="003502BB">
                <w:rPr>
                  <w:rStyle w:val="Hyperlink"/>
                  <w:rFonts w:cs="Times New Roman"/>
                  <w:color w:val="auto"/>
                  <w:sz w:val="26"/>
                  <w:szCs w:val="24"/>
                  <w:lang w:val="da-DK"/>
                </w:rPr>
                <w:t>https://dichvucong.gov.vn</w:t>
              </w:r>
            </w:hyperlink>
            <w:r w:rsidRPr="003502BB">
              <w:rPr>
                <w:rFonts w:cs="Times New Roman"/>
                <w:sz w:val="26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A6A7A" w14:textId="77777777" w:rsidR="00E979BB" w:rsidRPr="003502BB" w:rsidRDefault="00D67C15" w:rsidP="008F26B6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spacing w:val="-4"/>
                <w:sz w:val="26"/>
                <w:szCs w:val="20"/>
              </w:rPr>
            </w:pP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- Luật Quảng cáo số 16/2012/QH13 được sửa đổi, bổ sung bởi Luật số</w:t>
            </w:r>
            <w:r w:rsidRPr="003502BB">
              <w:rPr>
                <w:i/>
                <w:iCs/>
                <w:spacing w:val="-4"/>
                <w:sz w:val="26"/>
                <w:szCs w:val="26"/>
              </w:rPr>
              <w:br/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75/2025/QH15.</w:t>
            </w:r>
            <w:r w:rsidRPr="003502BB">
              <w:rPr>
                <w:spacing w:val="-4"/>
                <w:sz w:val="26"/>
                <w:szCs w:val="20"/>
              </w:rPr>
              <w:t xml:space="preserve"> </w:t>
            </w:r>
          </w:p>
          <w:p w14:paraId="5C14D32B" w14:textId="3E8EED2D" w:rsidR="00D67C15" w:rsidRPr="003502BB" w:rsidRDefault="00D67C15" w:rsidP="008F26B6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spacing w:val="-4"/>
                <w:sz w:val="26"/>
                <w:szCs w:val="20"/>
              </w:rPr>
            </w:pPr>
            <w:r w:rsidRPr="003502BB">
              <w:rPr>
                <w:i/>
                <w:iCs/>
                <w:spacing w:val="-4"/>
                <w:sz w:val="26"/>
                <w:szCs w:val="20"/>
              </w:rPr>
              <w:t xml:space="preserve">- </w:t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Nghị định số 342/2025/N</w:t>
            </w:r>
            <w:r w:rsidR="005B1D65"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Đ</w:t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-C</w:t>
            </w:r>
            <w:r w:rsidR="005B1D65"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P</w:t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 xml:space="preserve"> ngày 26</w:t>
            </w:r>
            <w:r w:rsidR="000255EC"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/</w:t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12</w:t>
            </w:r>
            <w:r w:rsidR="000255EC"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/</w:t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2025 của Chính phủ</w:t>
            </w:r>
            <w:r w:rsidRPr="003502BB">
              <w:rPr>
                <w:i/>
                <w:iCs/>
                <w:spacing w:val="-4"/>
                <w:sz w:val="26"/>
                <w:szCs w:val="26"/>
              </w:rPr>
              <w:t xml:space="preserve"> </w:t>
            </w:r>
            <w:r w:rsidRPr="003502BB">
              <w:rPr>
                <w:rFonts w:cs="Times New Roman"/>
                <w:i/>
                <w:iCs/>
                <w:spacing w:val="-4"/>
                <w:sz w:val="26"/>
                <w:szCs w:val="26"/>
              </w:rPr>
              <w:t>quy định chi tiết một số điều của Luật Quảng cáo.</w:t>
            </w:r>
            <w:r w:rsidRPr="003502BB">
              <w:rPr>
                <w:spacing w:val="-4"/>
                <w:sz w:val="26"/>
                <w:szCs w:val="20"/>
              </w:rPr>
              <w:t xml:space="preserve"> </w:t>
            </w:r>
          </w:p>
          <w:p w14:paraId="106593D6" w14:textId="6A0C17F0" w:rsidR="00D67C15" w:rsidRPr="003502BB" w:rsidRDefault="00D67C15" w:rsidP="008F26B6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3502BB">
              <w:rPr>
                <w:sz w:val="26"/>
                <w:szCs w:val="20"/>
              </w:rPr>
              <w:t xml:space="preserve">- </w:t>
            </w:r>
            <w:r w:rsidRPr="003502BB">
              <w:rPr>
                <w:rFonts w:cs="Times New Roman"/>
                <w:sz w:val="26"/>
                <w:szCs w:val="26"/>
              </w:rPr>
              <w:t>Thông tư số 13/2023/TT BVHTTDL ngày 30</w:t>
            </w:r>
            <w:r w:rsidR="000255EC" w:rsidRPr="003502BB">
              <w:rPr>
                <w:rFonts w:cs="Times New Roman"/>
                <w:sz w:val="26"/>
                <w:szCs w:val="26"/>
              </w:rPr>
              <w:t>/</w:t>
            </w:r>
            <w:r w:rsidRPr="003502BB">
              <w:rPr>
                <w:rFonts w:cs="Times New Roman"/>
                <w:sz w:val="26"/>
                <w:szCs w:val="26"/>
              </w:rPr>
              <w:t>10</w:t>
            </w:r>
            <w:r w:rsidR="000255EC" w:rsidRPr="003502BB">
              <w:rPr>
                <w:rFonts w:cs="Times New Roman"/>
                <w:sz w:val="26"/>
                <w:szCs w:val="26"/>
              </w:rPr>
              <w:t>/</w:t>
            </w:r>
            <w:r w:rsidRPr="003502BB">
              <w:rPr>
                <w:rFonts w:cs="Times New Roman"/>
                <w:sz w:val="26"/>
                <w:szCs w:val="26"/>
              </w:rPr>
              <w:t>2023 của Bộ</w:t>
            </w:r>
            <w:r w:rsidRPr="003502BB">
              <w:rPr>
                <w:sz w:val="26"/>
                <w:szCs w:val="26"/>
              </w:rPr>
              <w:t xml:space="preserve"> </w:t>
            </w:r>
            <w:r w:rsidRPr="003502BB">
              <w:rPr>
                <w:rFonts w:cs="Times New Roman"/>
                <w:sz w:val="26"/>
                <w:szCs w:val="26"/>
              </w:rPr>
              <w:t>trưởng Bộ Văn hóa, Thể thao và Du lịch sửa đổi, bổ sung quy định liên quan đến</w:t>
            </w:r>
            <w:r w:rsidRPr="003502BB">
              <w:rPr>
                <w:sz w:val="26"/>
                <w:szCs w:val="26"/>
              </w:rPr>
              <w:t xml:space="preserve"> </w:t>
            </w:r>
            <w:r w:rsidRPr="003502BB">
              <w:rPr>
                <w:rFonts w:cs="Times New Roman"/>
                <w:sz w:val="26"/>
                <w:szCs w:val="26"/>
              </w:rPr>
              <w:t>giấy tờ công dân tại một số Thông tư do Bộ trưởng Bộ Văn hóa, Thể thao và Du</w:t>
            </w:r>
            <w:r w:rsidRPr="003502BB">
              <w:rPr>
                <w:sz w:val="26"/>
                <w:szCs w:val="26"/>
              </w:rPr>
              <w:t xml:space="preserve"> </w:t>
            </w:r>
            <w:r w:rsidRPr="003502BB">
              <w:rPr>
                <w:rFonts w:cs="Times New Roman"/>
                <w:sz w:val="26"/>
                <w:szCs w:val="26"/>
              </w:rPr>
              <w:t>lịch ban hành</w:t>
            </w:r>
            <w:r w:rsidR="005B1D65" w:rsidRPr="003502BB">
              <w:rPr>
                <w:rFonts w:cs="Times New Roman"/>
                <w:sz w:val="26"/>
                <w:szCs w:val="26"/>
              </w:rPr>
              <w:t>.</w:t>
            </w:r>
            <w:r w:rsidRPr="003502BB">
              <w:rPr>
                <w:sz w:val="26"/>
                <w:szCs w:val="20"/>
              </w:rPr>
              <w:t xml:space="preserve"> </w:t>
            </w:r>
          </w:p>
        </w:tc>
      </w:tr>
    </w:tbl>
    <w:p w14:paraId="4644E80E" w14:textId="77777777" w:rsidR="00866AD5" w:rsidRPr="003502BB" w:rsidRDefault="00866AD5" w:rsidP="00B24E95">
      <w:pPr>
        <w:spacing w:before="120" w:after="0" w:line="240" w:lineRule="auto"/>
        <w:ind w:firstLine="851"/>
        <w:jc w:val="both"/>
        <w:rPr>
          <w:rFonts w:cs="Times New Roman"/>
          <w:b/>
          <w:sz w:val="26"/>
          <w:szCs w:val="24"/>
        </w:rPr>
      </w:pPr>
    </w:p>
    <w:p w14:paraId="60B4E655" w14:textId="77777777" w:rsidR="00FB69CB" w:rsidRPr="003502BB" w:rsidRDefault="00FB69CB" w:rsidP="00FB69CB">
      <w:pPr>
        <w:spacing w:after="200" w:line="276" w:lineRule="auto"/>
        <w:ind w:left="426"/>
        <w:rPr>
          <w:rFonts w:eastAsia="Times New Roman" w:cs="Times New Roman"/>
          <w:b/>
          <w:sz w:val="26"/>
          <w:szCs w:val="24"/>
          <w:lang w:eastAsia="vi-VN"/>
        </w:rPr>
      </w:pPr>
      <w:r w:rsidRPr="003502BB">
        <w:rPr>
          <w:rFonts w:eastAsia="Times New Roman" w:cs="Times New Roman"/>
          <w:b/>
          <w:sz w:val="26"/>
          <w:szCs w:val="24"/>
          <w:lang w:eastAsia="vi-VN"/>
        </w:rPr>
        <w:t xml:space="preserve">       </w:t>
      </w:r>
    </w:p>
    <w:p w14:paraId="04874088" w14:textId="686F1B01" w:rsidR="00573FA1" w:rsidRPr="003502BB" w:rsidRDefault="00FB69CB" w:rsidP="00E70E9E">
      <w:pPr>
        <w:spacing w:after="200" w:line="276" w:lineRule="auto"/>
        <w:ind w:right="-144"/>
        <w:rPr>
          <w:rFonts w:eastAsia="Times New Roman" w:cs="Times New Roman"/>
          <w:b/>
          <w:sz w:val="26"/>
          <w:szCs w:val="24"/>
          <w:lang w:eastAsia="vi-VN"/>
        </w:rPr>
      </w:pPr>
      <w:r w:rsidRPr="003502BB">
        <w:rPr>
          <w:rFonts w:eastAsia="Times New Roman" w:cs="Times New Roman"/>
          <w:b/>
          <w:sz w:val="26"/>
          <w:szCs w:val="24"/>
          <w:lang w:eastAsia="vi-VN"/>
        </w:rPr>
        <w:lastRenderedPageBreak/>
        <w:t xml:space="preserve">                </w:t>
      </w:r>
      <w:r w:rsidR="00F41990" w:rsidRPr="003502BB">
        <w:rPr>
          <w:rFonts w:eastAsia="Times New Roman" w:cs="Times New Roman"/>
          <w:b/>
          <w:sz w:val="26"/>
          <w:szCs w:val="24"/>
          <w:lang w:eastAsia="vi-VN"/>
        </w:rPr>
        <w:t>I</w:t>
      </w:r>
      <w:r w:rsidR="003A22B7" w:rsidRPr="003502BB">
        <w:rPr>
          <w:rFonts w:eastAsia="Times New Roman" w:cs="Times New Roman"/>
          <w:b/>
          <w:sz w:val="26"/>
          <w:szCs w:val="24"/>
          <w:lang w:eastAsia="vi-VN"/>
        </w:rPr>
        <w:t xml:space="preserve">I. </w:t>
      </w:r>
      <w:r w:rsidR="00573FA1" w:rsidRPr="003502BB">
        <w:rPr>
          <w:rFonts w:eastAsia="Times New Roman" w:cs="Times New Roman"/>
          <w:b/>
          <w:sz w:val="26"/>
          <w:szCs w:val="24"/>
          <w:lang w:eastAsia="vi-VN"/>
        </w:rPr>
        <w:t>DANH MỤC THỦ TỤC HÀNH CHÍNH BỊ BÃI BỎ</w:t>
      </w:r>
      <w:r w:rsidR="00F41990" w:rsidRPr="003502BB">
        <w:rPr>
          <w:rFonts w:eastAsia="Times New Roman" w:cs="Times New Roman"/>
          <w:b/>
          <w:sz w:val="26"/>
          <w:szCs w:val="24"/>
          <w:lang w:eastAsia="vi-VN"/>
        </w:rPr>
        <w:t xml:space="preserve"> </w:t>
      </w:r>
      <w:r w:rsidR="00573FA1" w:rsidRPr="003502BB">
        <w:rPr>
          <w:rFonts w:eastAsia="Times New Roman" w:cs="Times New Roman"/>
          <w:b/>
          <w:sz w:val="26"/>
          <w:szCs w:val="24"/>
          <w:lang w:eastAsia="vi-VN"/>
        </w:rPr>
        <w:t>(03 TTHC)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191"/>
        <w:gridCol w:w="4195"/>
        <w:gridCol w:w="4520"/>
        <w:gridCol w:w="3843"/>
      </w:tblGrid>
      <w:tr w:rsidR="00573FA1" w:rsidRPr="003502BB" w14:paraId="7CD41FD5" w14:textId="77777777" w:rsidTr="00FB69CB">
        <w:trPr>
          <w:trHeight w:val="727"/>
          <w:tblHeader/>
        </w:trPr>
        <w:tc>
          <w:tcPr>
            <w:tcW w:w="567" w:type="dxa"/>
            <w:vAlign w:val="center"/>
          </w:tcPr>
          <w:p w14:paraId="53C34871" w14:textId="77777777" w:rsidR="00573FA1" w:rsidRPr="003502BB" w:rsidRDefault="00573FA1" w:rsidP="00573FA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  <w:t>Số TT</w:t>
            </w:r>
          </w:p>
        </w:tc>
        <w:tc>
          <w:tcPr>
            <w:tcW w:w="1191" w:type="dxa"/>
            <w:vAlign w:val="center"/>
          </w:tcPr>
          <w:p w14:paraId="05BF093F" w14:textId="77777777" w:rsidR="00573FA1" w:rsidRPr="003502BB" w:rsidRDefault="00573FA1" w:rsidP="00573FA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  <w:t>Số hồ sơ TTHC</w:t>
            </w:r>
          </w:p>
        </w:tc>
        <w:tc>
          <w:tcPr>
            <w:tcW w:w="4195" w:type="dxa"/>
            <w:vAlign w:val="center"/>
          </w:tcPr>
          <w:p w14:paraId="0CD26279" w14:textId="77777777" w:rsidR="00573FA1" w:rsidRPr="003502BB" w:rsidRDefault="00573FA1" w:rsidP="00573FA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  <w:t>Tên TTHC</w:t>
            </w:r>
          </w:p>
        </w:tc>
        <w:tc>
          <w:tcPr>
            <w:tcW w:w="4520" w:type="dxa"/>
            <w:vAlign w:val="center"/>
          </w:tcPr>
          <w:p w14:paraId="58363A39" w14:textId="77777777" w:rsidR="00FB69CB" w:rsidRPr="003502BB" w:rsidRDefault="00573FA1" w:rsidP="00573F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b/>
                <w:bCs/>
                <w:sz w:val="24"/>
                <w:szCs w:val="24"/>
                <w:lang w:val="vi-VN" w:eastAsia="vi-VN"/>
              </w:rPr>
              <w:t xml:space="preserve">Số thứ tự tại Quyết định công </w:t>
            </w:r>
          </w:p>
          <w:p w14:paraId="7E18725A" w14:textId="2F1CEDEE" w:rsidR="00573FA1" w:rsidRPr="003502BB" w:rsidRDefault="00573FA1" w:rsidP="00FB69C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b/>
                <w:bCs/>
                <w:sz w:val="24"/>
                <w:szCs w:val="24"/>
                <w:lang w:val="vi-VN" w:eastAsia="vi-VN"/>
              </w:rPr>
              <w:t>bố của Chủ tịch UBND tỉnh</w:t>
            </w:r>
          </w:p>
        </w:tc>
        <w:tc>
          <w:tcPr>
            <w:tcW w:w="3843" w:type="dxa"/>
            <w:vAlign w:val="center"/>
          </w:tcPr>
          <w:p w14:paraId="0AE7E1F5" w14:textId="77777777" w:rsidR="00573FA1" w:rsidRPr="003502BB" w:rsidRDefault="00573FA1" w:rsidP="00573FA1">
            <w:pPr>
              <w:spacing w:after="0" w:line="240" w:lineRule="auto"/>
              <w:ind w:hanging="19"/>
              <w:jc w:val="center"/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b/>
                <w:sz w:val="24"/>
                <w:szCs w:val="24"/>
                <w:lang w:val="vi-VN" w:eastAsia="vi-VN"/>
              </w:rPr>
              <w:t>Tên văn bản quy phạm pháp luật quy định việc bãi bỏ TTHC</w:t>
            </w:r>
          </w:p>
        </w:tc>
      </w:tr>
      <w:tr w:rsidR="00C5688C" w:rsidRPr="003502BB" w14:paraId="70B519A5" w14:textId="77777777" w:rsidTr="00FB69CB">
        <w:trPr>
          <w:trHeight w:val="727"/>
          <w:tblHeader/>
        </w:trPr>
        <w:tc>
          <w:tcPr>
            <w:tcW w:w="567" w:type="dxa"/>
            <w:vAlign w:val="center"/>
          </w:tcPr>
          <w:p w14:paraId="70D6388B" w14:textId="77777777" w:rsidR="00C5688C" w:rsidRPr="003502BB" w:rsidRDefault="00C5688C" w:rsidP="00C34A1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4"/>
                <w:lang w:eastAsia="vi-VN"/>
              </w:rPr>
            </w:pPr>
            <w:r w:rsidRPr="003502BB">
              <w:rPr>
                <w:rFonts w:eastAsia="Times New Roman" w:cs="Times New Roman"/>
                <w:bCs/>
                <w:sz w:val="26"/>
                <w:szCs w:val="24"/>
                <w:lang w:eastAsia="vi-VN"/>
              </w:rPr>
              <w:t>01</w:t>
            </w:r>
          </w:p>
        </w:tc>
        <w:tc>
          <w:tcPr>
            <w:tcW w:w="1191" w:type="dxa"/>
            <w:vAlign w:val="center"/>
          </w:tcPr>
          <w:p w14:paraId="65442A99" w14:textId="1F684581" w:rsidR="00C5688C" w:rsidRPr="003502BB" w:rsidRDefault="00C5688C" w:rsidP="00C34A1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val="vi-VN" w:eastAsia="vi-VN"/>
              </w:rPr>
              <w:t>1.004639</w:t>
            </w:r>
          </w:p>
        </w:tc>
        <w:tc>
          <w:tcPr>
            <w:tcW w:w="4195" w:type="dxa"/>
            <w:vAlign w:val="center"/>
          </w:tcPr>
          <w:p w14:paraId="3C8DAAB5" w14:textId="3E91C3EA" w:rsidR="00C5688C" w:rsidRPr="003502BB" w:rsidRDefault="00C5688C" w:rsidP="00695754">
            <w:pPr>
              <w:spacing w:before="120" w:after="120" w:line="320" w:lineRule="exact"/>
              <w:jc w:val="both"/>
              <w:rPr>
                <w:rFonts w:eastAsia="Times New Roman" w:cs="Times New Roman"/>
                <w:bCs/>
                <w:sz w:val="26"/>
                <w:szCs w:val="28"/>
              </w:rPr>
            </w:pPr>
            <w:r w:rsidRPr="003502BB">
              <w:rPr>
                <w:rFonts w:eastAsia="Times New Roman" w:cs="Times New Roman"/>
                <w:bCs/>
                <w:sz w:val="26"/>
                <w:szCs w:val="28"/>
              </w:rPr>
              <w:t>Thủ tục cấp giấy phép thành lập văn phòng đại diện của doanh nghiệp quảng cáo nước ngoài tại Việt Nam</w:t>
            </w:r>
          </w:p>
        </w:tc>
        <w:tc>
          <w:tcPr>
            <w:tcW w:w="4520" w:type="dxa"/>
            <w:vAlign w:val="center"/>
          </w:tcPr>
          <w:p w14:paraId="21DAC902" w14:textId="2A967FEB" w:rsidR="00C5688C" w:rsidRPr="003502BB" w:rsidRDefault="00C5688C" w:rsidP="00304C3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4"/>
                <w:lang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eastAsia="vi-VN"/>
              </w:rPr>
              <w:t>Số thứ tự 01 Mục I Phần A Phụ lục ban hành kèm theo Quyết định số 2699/QĐ-UBND ngày 15/12/2025</w:t>
            </w:r>
          </w:p>
        </w:tc>
        <w:tc>
          <w:tcPr>
            <w:tcW w:w="3843" w:type="dxa"/>
            <w:vMerge w:val="restart"/>
            <w:vAlign w:val="center"/>
          </w:tcPr>
          <w:p w14:paraId="7AFE631A" w14:textId="77777777" w:rsidR="00C5688C" w:rsidRPr="003502BB" w:rsidRDefault="00C5688C" w:rsidP="00E70E9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  <w:p w14:paraId="0C90ED68" w14:textId="77777777" w:rsidR="00C5688C" w:rsidRPr="003502BB" w:rsidRDefault="00C5688C" w:rsidP="00C5688C">
            <w:pPr>
              <w:tabs>
                <w:tab w:val="left" w:pos="0"/>
                <w:tab w:val="left" w:pos="29"/>
                <w:tab w:val="left" w:pos="368"/>
              </w:tabs>
              <w:spacing w:before="60" w:after="60" w:line="240" w:lineRule="auto"/>
              <w:jc w:val="both"/>
              <w:rPr>
                <w:spacing w:val="-4"/>
                <w:sz w:val="26"/>
                <w:szCs w:val="20"/>
              </w:rPr>
            </w:pPr>
            <w:r w:rsidRPr="003502BB">
              <w:rPr>
                <w:rFonts w:cs="Times New Roman"/>
                <w:iCs/>
                <w:spacing w:val="-4"/>
                <w:sz w:val="26"/>
                <w:szCs w:val="26"/>
              </w:rPr>
              <w:t>Nghị định số 342/2025/NĐ-CP ngày 26/12/2025 của Chính phủ</w:t>
            </w:r>
            <w:r w:rsidRPr="003502BB">
              <w:rPr>
                <w:iCs/>
                <w:spacing w:val="-4"/>
                <w:sz w:val="26"/>
                <w:szCs w:val="26"/>
              </w:rPr>
              <w:t xml:space="preserve"> </w:t>
            </w:r>
            <w:r w:rsidRPr="003502BB">
              <w:rPr>
                <w:rFonts w:cs="Times New Roman"/>
                <w:iCs/>
                <w:spacing w:val="-4"/>
                <w:sz w:val="26"/>
                <w:szCs w:val="26"/>
              </w:rPr>
              <w:t>quy định chi tiết một số điều của Luật Quảng cáo</w:t>
            </w:r>
          </w:p>
          <w:p w14:paraId="615E10BD" w14:textId="73FAE3B4" w:rsidR="00C5688C" w:rsidRPr="003502BB" w:rsidRDefault="00C5688C" w:rsidP="00E70E9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5688C" w:rsidRPr="003502BB" w14:paraId="160DC36B" w14:textId="77777777" w:rsidTr="00FB69CB">
        <w:trPr>
          <w:trHeight w:val="727"/>
          <w:tblHeader/>
        </w:trPr>
        <w:tc>
          <w:tcPr>
            <w:tcW w:w="567" w:type="dxa"/>
            <w:vAlign w:val="center"/>
          </w:tcPr>
          <w:p w14:paraId="6EA5B9DD" w14:textId="77777777" w:rsidR="00C5688C" w:rsidRPr="003502BB" w:rsidRDefault="00C5688C" w:rsidP="00C34A1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4"/>
                <w:lang w:eastAsia="vi-VN"/>
              </w:rPr>
            </w:pPr>
            <w:r w:rsidRPr="003502BB">
              <w:rPr>
                <w:rFonts w:eastAsia="Times New Roman" w:cs="Times New Roman"/>
                <w:bCs/>
                <w:sz w:val="26"/>
                <w:szCs w:val="24"/>
                <w:lang w:eastAsia="vi-VN"/>
              </w:rPr>
              <w:t>02</w:t>
            </w:r>
          </w:p>
        </w:tc>
        <w:tc>
          <w:tcPr>
            <w:tcW w:w="1191" w:type="dxa"/>
            <w:vAlign w:val="center"/>
          </w:tcPr>
          <w:p w14:paraId="66D834EA" w14:textId="74CA27F4" w:rsidR="00C5688C" w:rsidRPr="003502BB" w:rsidRDefault="00C5688C" w:rsidP="00C34A1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val="vi-VN" w:eastAsia="vi-VN"/>
              </w:rPr>
              <w:t>1.004666</w:t>
            </w:r>
          </w:p>
        </w:tc>
        <w:tc>
          <w:tcPr>
            <w:tcW w:w="4195" w:type="dxa"/>
            <w:vAlign w:val="center"/>
          </w:tcPr>
          <w:p w14:paraId="324E1C34" w14:textId="0AFB9A7A" w:rsidR="00C5688C" w:rsidRPr="003502BB" w:rsidRDefault="00C5688C" w:rsidP="00695754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eastAsia="vi-VN"/>
              </w:rPr>
              <w:t xml:space="preserve">Thủ tục </w:t>
            </w:r>
            <w:r w:rsidRPr="003502BB">
              <w:rPr>
                <w:rFonts w:eastAsia="Times New Roman" w:cs="Times New Roman"/>
                <w:sz w:val="26"/>
                <w:szCs w:val="24"/>
                <w:lang w:val="vi-VN" w:eastAsia="vi-VN"/>
              </w:rPr>
              <w:t>cấp sửa đổi, bổ sung giấy phép thành lập văn phòng đại diện của doanh nghiệp quảng cáo nước ngoài tại Việt Nam</w:t>
            </w:r>
          </w:p>
        </w:tc>
        <w:tc>
          <w:tcPr>
            <w:tcW w:w="4520" w:type="dxa"/>
            <w:vAlign w:val="center"/>
          </w:tcPr>
          <w:p w14:paraId="799CD466" w14:textId="544A80AB" w:rsidR="00C5688C" w:rsidRPr="003502BB" w:rsidRDefault="00C5688C" w:rsidP="00304C3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4"/>
                <w:lang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eastAsia="vi-VN"/>
              </w:rPr>
              <w:t>Số thứ tự 41 Tiểu mục I.5 Mục I Phần A Phụ lục I ban hành kèm theo Quyết định số 330/QĐ-UBND ngày 01/3/2023</w:t>
            </w:r>
          </w:p>
        </w:tc>
        <w:tc>
          <w:tcPr>
            <w:tcW w:w="3843" w:type="dxa"/>
            <w:vMerge/>
            <w:vAlign w:val="center"/>
          </w:tcPr>
          <w:p w14:paraId="108D4146" w14:textId="166A3604" w:rsidR="00C5688C" w:rsidRPr="003502BB" w:rsidRDefault="00C5688C" w:rsidP="00E70E9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C5688C" w:rsidRPr="003502BB" w14:paraId="4F0893C8" w14:textId="77777777" w:rsidTr="00FB69CB">
        <w:trPr>
          <w:trHeight w:val="1103"/>
          <w:tblHeader/>
        </w:trPr>
        <w:tc>
          <w:tcPr>
            <w:tcW w:w="567" w:type="dxa"/>
            <w:vAlign w:val="center"/>
          </w:tcPr>
          <w:p w14:paraId="290EA10F" w14:textId="77777777" w:rsidR="00C5688C" w:rsidRPr="003502BB" w:rsidRDefault="00C5688C" w:rsidP="00C34A1F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4"/>
                <w:lang w:eastAsia="vi-VN"/>
              </w:rPr>
            </w:pPr>
            <w:r w:rsidRPr="003502BB">
              <w:rPr>
                <w:rFonts w:eastAsia="Times New Roman" w:cs="Times New Roman"/>
                <w:bCs/>
                <w:sz w:val="26"/>
                <w:szCs w:val="24"/>
                <w:lang w:eastAsia="vi-VN"/>
              </w:rPr>
              <w:t>03</w:t>
            </w:r>
          </w:p>
        </w:tc>
        <w:tc>
          <w:tcPr>
            <w:tcW w:w="1191" w:type="dxa"/>
            <w:vAlign w:val="center"/>
          </w:tcPr>
          <w:p w14:paraId="31459757" w14:textId="39806357" w:rsidR="00C5688C" w:rsidRPr="003502BB" w:rsidRDefault="00C5688C" w:rsidP="00C34A1F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val="vi-VN" w:eastAsia="vi-VN"/>
              </w:rPr>
              <w:t>1.004662</w:t>
            </w:r>
          </w:p>
        </w:tc>
        <w:tc>
          <w:tcPr>
            <w:tcW w:w="4195" w:type="dxa"/>
            <w:vAlign w:val="center"/>
          </w:tcPr>
          <w:p w14:paraId="2F1D5DE3" w14:textId="541DFB2C" w:rsidR="00C5688C" w:rsidRPr="003502BB" w:rsidRDefault="00C5688C" w:rsidP="00695754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4"/>
                <w:lang w:val="vi-VN"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eastAsia="vi-VN"/>
              </w:rPr>
              <w:t xml:space="preserve">Thủ tục </w:t>
            </w:r>
            <w:r w:rsidRPr="003502BB">
              <w:rPr>
                <w:rFonts w:eastAsia="Times New Roman" w:cs="Times New Roman"/>
                <w:sz w:val="26"/>
                <w:szCs w:val="24"/>
                <w:lang w:val="vi-VN" w:eastAsia="vi-VN"/>
              </w:rPr>
              <w:t>cấp lại giấy phép thành lập văn phòng đại diện của doanh nghiệp quảng cáo nước ngoài tại Việt Nam</w:t>
            </w:r>
          </w:p>
        </w:tc>
        <w:tc>
          <w:tcPr>
            <w:tcW w:w="4520" w:type="dxa"/>
            <w:vAlign w:val="center"/>
          </w:tcPr>
          <w:p w14:paraId="14A78E48" w14:textId="2E272D81" w:rsidR="00C5688C" w:rsidRPr="003502BB" w:rsidRDefault="00C5688C" w:rsidP="00304C3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4"/>
                <w:lang w:eastAsia="vi-VN"/>
              </w:rPr>
            </w:pPr>
            <w:r w:rsidRPr="003502BB">
              <w:rPr>
                <w:rFonts w:eastAsia="Times New Roman" w:cs="Times New Roman"/>
                <w:sz w:val="26"/>
                <w:szCs w:val="24"/>
                <w:lang w:eastAsia="vi-VN"/>
              </w:rPr>
              <w:t>Số thứ tự 42 Tiểu mục I.5 Mục I Phần A Phụ lục I ban hành kèm theo Quyết định số  330/QĐ-UBND ngày 01/3/2023</w:t>
            </w:r>
          </w:p>
        </w:tc>
        <w:tc>
          <w:tcPr>
            <w:tcW w:w="3843" w:type="dxa"/>
            <w:vMerge/>
            <w:vAlign w:val="center"/>
          </w:tcPr>
          <w:p w14:paraId="7B0A23B3" w14:textId="03A6FD67" w:rsidR="00C5688C" w:rsidRPr="003502BB" w:rsidRDefault="00C5688C" w:rsidP="00E70E9E">
            <w:pPr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14:paraId="4737C8F2" w14:textId="606643EA" w:rsidR="00850528" w:rsidRPr="003502BB" w:rsidRDefault="00E70E9E" w:rsidP="00140EA5">
      <w:pPr>
        <w:spacing w:before="120" w:after="0" w:line="240" w:lineRule="auto"/>
        <w:ind w:firstLine="851"/>
        <w:rPr>
          <w:rFonts w:cs="Times New Roman"/>
          <w:bCs/>
          <w:iCs/>
          <w:sz w:val="26"/>
          <w:szCs w:val="24"/>
        </w:rPr>
      </w:pPr>
      <w:r w:rsidRPr="003502BB">
        <w:rPr>
          <w:rFonts w:cs="Times New Roman"/>
          <w:bCs/>
          <w:i/>
          <w:iCs/>
          <w:sz w:val="26"/>
          <w:szCs w:val="24"/>
        </w:rPr>
        <w:t xml:space="preserve">                                                         </w:t>
      </w:r>
      <w:r w:rsidRPr="003502BB">
        <w:rPr>
          <w:rFonts w:cs="Times New Roman"/>
          <w:bCs/>
          <w:iCs/>
          <w:sz w:val="26"/>
          <w:szCs w:val="24"/>
        </w:rPr>
        <w:t xml:space="preserve">             __________________</w:t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="00140EA5">
        <w:rPr>
          <w:rFonts w:cs="Times New Roman"/>
          <w:bCs/>
          <w:iCs/>
          <w:sz w:val="26"/>
          <w:szCs w:val="24"/>
        </w:rPr>
        <w:softHyphen/>
      </w:r>
      <w:r w:rsidRPr="003502BB">
        <w:rPr>
          <w:rFonts w:cs="Times New Roman"/>
          <w:bCs/>
          <w:iCs/>
          <w:sz w:val="26"/>
          <w:szCs w:val="24"/>
        </w:rPr>
        <w:t>____________________</w:t>
      </w:r>
    </w:p>
    <w:sectPr w:rsidR="00850528" w:rsidRPr="003502BB" w:rsidSect="00FB69CB">
      <w:headerReference w:type="default" r:id="rId9"/>
      <w:pgSz w:w="15840" w:h="12240" w:orient="landscape"/>
      <w:pgMar w:top="851" w:right="675" w:bottom="851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D1803" w14:textId="77777777" w:rsidR="00601FEE" w:rsidRDefault="00601FEE" w:rsidP="00656D7E">
      <w:pPr>
        <w:spacing w:after="0" w:line="240" w:lineRule="auto"/>
      </w:pPr>
      <w:r>
        <w:separator/>
      </w:r>
    </w:p>
  </w:endnote>
  <w:endnote w:type="continuationSeparator" w:id="0">
    <w:p w14:paraId="4F1854A9" w14:textId="77777777" w:rsidR="00601FEE" w:rsidRDefault="00601FEE" w:rsidP="0065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CD11A" w14:textId="77777777" w:rsidR="00601FEE" w:rsidRDefault="00601FEE" w:rsidP="00656D7E">
      <w:pPr>
        <w:spacing w:after="0" w:line="240" w:lineRule="auto"/>
      </w:pPr>
      <w:r>
        <w:separator/>
      </w:r>
    </w:p>
  </w:footnote>
  <w:footnote w:type="continuationSeparator" w:id="0">
    <w:p w14:paraId="3D6656F7" w14:textId="77777777" w:rsidR="00601FEE" w:rsidRDefault="00601FEE" w:rsidP="00656D7E">
      <w:pPr>
        <w:spacing w:after="0" w:line="240" w:lineRule="auto"/>
      </w:pPr>
      <w:r>
        <w:continuationSeparator/>
      </w:r>
    </w:p>
  </w:footnote>
  <w:footnote w:id="1">
    <w:p w14:paraId="6035AD89" w14:textId="77777777" w:rsidR="00866AD5" w:rsidRDefault="00866AD5" w:rsidP="00866AD5">
      <w:pPr>
        <w:pStyle w:val="FootnoteText"/>
      </w:pPr>
      <w:r>
        <w:rPr>
          <w:rStyle w:val="FootnoteReference"/>
        </w:rPr>
        <w:footnoteRef/>
      </w:r>
      <w:r>
        <w:t xml:space="preserve"> Phần chữ in nghiêng là VBQPPL sửa đổi, bổ sung.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17537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9CF984" w14:textId="45323D0E" w:rsidR="00FB69CB" w:rsidRDefault="00FB69C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E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F58EE7" w14:textId="77777777" w:rsidR="00FB69CB" w:rsidRDefault="00FB69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1A65A6"/>
    <w:multiLevelType w:val="hybridMultilevel"/>
    <w:tmpl w:val="462C69FC"/>
    <w:lvl w:ilvl="0" w:tplc="BB149C4A">
      <w:start w:val="1"/>
      <w:numFmt w:val="bullet"/>
      <w:lvlText w:val="-"/>
      <w:lvlJc w:val="left"/>
      <w:pPr>
        <w:ind w:left="341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num w:numId="1" w16cid:durableId="1816022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084"/>
    <w:rsid w:val="000255EC"/>
    <w:rsid w:val="000A2BEB"/>
    <w:rsid w:val="000A3726"/>
    <w:rsid w:val="000F4A07"/>
    <w:rsid w:val="00140EA5"/>
    <w:rsid w:val="00142363"/>
    <w:rsid w:val="00142857"/>
    <w:rsid w:val="0016766B"/>
    <w:rsid w:val="001B1086"/>
    <w:rsid w:val="001B164E"/>
    <w:rsid w:val="001C2F26"/>
    <w:rsid w:val="001C531A"/>
    <w:rsid w:val="0020474B"/>
    <w:rsid w:val="00207CBA"/>
    <w:rsid w:val="00214DC1"/>
    <w:rsid w:val="002563AE"/>
    <w:rsid w:val="002704AD"/>
    <w:rsid w:val="002C093B"/>
    <w:rsid w:val="002C6948"/>
    <w:rsid w:val="002D1351"/>
    <w:rsid w:val="00301535"/>
    <w:rsid w:val="00304C3E"/>
    <w:rsid w:val="00321426"/>
    <w:rsid w:val="003502BB"/>
    <w:rsid w:val="00354DE1"/>
    <w:rsid w:val="003728D8"/>
    <w:rsid w:val="00374964"/>
    <w:rsid w:val="003927FB"/>
    <w:rsid w:val="003A22B7"/>
    <w:rsid w:val="003D4861"/>
    <w:rsid w:val="0044505D"/>
    <w:rsid w:val="004950D9"/>
    <w:rsid w:val="004C23B9"/>
    <w:rsid w:val="004C2E38"/>
    <w:rsid w:val="0053342C"/>
    <w:rsid w:val="00573FA1"/>
    <w:rsid w:val="0057729C"/>
    <w:rsid w:val="005B1D65"/>
    <w:rsid w:val="00601FEE"/>
    <w:rsid w:val="00656D7E"/>
    <w:rsid w:val="00662789"/>
    <w:rsid w:val="00675123"/>
    <w:rsid w:val="00695754"/>
    <w:rsid w:val="006E6434"/>
    <w:rsid w:val="007261CB"/>
    <w:rsid w:val="00751BD0"/>
    <w:rsid w:val="007523A8"/>
    <w:rsid w:val="00781C57"/>
    <w:rsid w:val="007A2BC9"/>
    <w:rsid w:val="007D5B98"/>
    <w:rsid w:val="00801EE2"/>
    <w:rsid w:val="00807846"/>
    <w:rsid w:val="00824084"/>
    <w:rsid w:val="00850528"/>
    <w:rsid w:val="00866AD5"/>
    <w:rsid w:val="00870129"/>
    <w:rsid w:val="0088244C"/>
    <w:rsid w:val="00885E80"/>
    <w:rsid w:val="008B00ED"/>
    <w:rsid w:val="008E4E74"/>
    <w:rsid w:val="008F1A6C"/>
    <w:rsid w:val="008F26B6"/>
    <w:rsid w:val="009330D9"/>
    <w:rsid w:val="00950A8D"/>
    <w:rsid w:val="009B39CB"/>
    <w:rsid w:val="009E74A9"/>
    <w:rsid w:val="009F499A"/>
    <w:rsid w:val="00A01C99"/>
    <w:rsid w:val="00A81938"/>
    <w:rsid w:val="00AB6FB8"/>
    <w:rsid w:val="00B03EAE"/>
    <w:rsid w:val="00B24E95"/>
    <w:rsid w:val="00B30C55"/>
    <w:rsid w:val="00B57896"/>
    <w:rsid w:val="00B702B6"/>
    <w:rsid w:val="00BA6477"/>
    <w:rsid w:val="00BB58DF"/>
    <w:rsid w:val="00BD1784"/>
    <w:rsid w:val="00BD62F4"/>
    <w:rsid w:val="00C02FAB"/>
    <w:rsid w:val="00C34A1F"/>
    <w:rsid w:val="00C4469D"/>
    <w:rsid w:val="00C5688C"/>
    <w:rsid w:val="00C77549"/>
    <w:rsid w:val="00CA6BF2"/>
    <w:rsid w:val="00CB7C58"/>
    <w:rsid w:val="00CD7949"/>
    <w:rsid w:val="00CE3F45"/>
    <w:rsid w:val="00D01F22"/>
    <w:rsid w:val="00D53195"/>
    <w:rsid w:val="00D63FE0"/>
    <w:rsid w:val="00D67C15"/>
    <w:rsid w:val="00DA6B57"/>
    <w:rsid w:val="00DC24F6"/>
    <w:rsid w:val="00DD2DC5"/>
    <w:rsid w:val="00E041F6"/>
    <w:rsid w:val="00E3462D"/>
    <w:rsid w:val="00E43817"/>
    <w:rsid w:val="00E55BD5"/>
    <w:rsid w:val="00E70E9E"/>
    <w:rsid w:val="00E90DEE"/>
    <w:rsid w:val="00E90F5F"/>
    <w:rsid w:val="00E979BB"/>
    <w:rsid w:val="00EB7983"/>
    <w:rsid w:val="00EE6B9A"/>
    <w:rsid w:val="00EF3BD6"/>
    <w:rsid w:val="00F11DF0"/>
    <w:rsid w:val="00F16CC2"/>
    <w:rsid w:val="00F217D3"/>
    <w:rsid w:val="00F41990"/>
    <w:rsid w:val="00F43832"/>
    <w:rsid w:val="00F551E2"/>
    <w:rsid w:val="00F60ECF"/>
    <w:rsid w:val="00F864C6"/>
    <w:rsid w:val="00FA58F5"/>
    <w:rsid w:val="00FB69CB"/>
    <w:rsid w:val="00FC7C9A"/>
    <w:rsid w:val="00FD0FB1"/>
    <w:rsid w:val="00FE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DB2D"/>
  <w15:docId w15:val="{7843AF70-0DD8-436D-8DA8-6F49BACE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56D7E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56D7E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656D7E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6D7E"/>
    <w:pPr>
      <w:spacing w:before="60" w:after="120" w:line="300" w:lineRule="atLeast"/>
      <w:ind w:left="720" w:firstLine="720"/>
      <w:contextualSpacing/>
      <w:jc w:val="both"/>
    </w:pPr>
    <w:rPr>
      <w:rFonts w:eastAsia="Calibri" w:cs="Arial"/>
    </w:rPr>
  </w:style>
  <w:style w:type="character" w:styleId="Hyperlink">
    <w:name w:val="Hyperlink"/>
    <w:uiPriority w:val="99"/>
    <w:unhideWhenUsed/>
    <w:rsid w:val="00656D7E"/>
    <w:rPr>
      <w:color w:val="0000FF"/>
      <w:u w:val="single"/>
    </w:rPr>
  </w:style>
  <w:style w:type="character" w:customStyle="1" w:styleId="fontstyle01">
    <w:name w:val="fontstyle01"/>
    <w:basedOn w:val="DefaultParagraphFont"/>
    <w:rsid w:val="00656D7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2F2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02FAB"/>
    <w:rPr>
      <w:b/>
      <w:bCs/>
    </w:rPr>
  </w:style>
  <w:style w:type="paragraph" w:customStyle="1" w:styleId="normal-p">
    <w:name w:val="normal-p"/>
    <w:basedOn w:val="Normal"/>
    <w:rsid w:val="00C02FAB"/>
    <w:pPr>
      <w:spacing w:before="60" w:after="60" w:line="300" w:lineRule="atLeast"/>
      <w:ind w:firstLine="720"/>
      <w:jc w:val="both"/>
    </w:pPr>
    <w:rPr>
      <w:rFonts w:eastAsia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B6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9CB"/>
  </w:style>
  <w:style w:type="paragraph" w:styleId="Footer">
    <w:name w:val="footer"/>
    <w:basedOn w:val="Normal"/>
    <w:link w:val="FooterChar"/>
    <w:uiPriority w:val="99"/>
    <w:unhideWhenUsed/>
    <w:rsid w:val="00FB6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hvucong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200C-E530-4224-9AE1-F5CBCB34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ls vpubnd</cp:lastModifiedBy>
  <cp:revision>34</cp:revision>
  <dcterms:created xsi:type="dcterms:W3CDTF">2026-01-29T03:38:00Z</dcterms:created>
  <dcterms:modified xsi:type="dcterms:W3CDTF">2026-02-03T01:51:00Z</dcterms:modified>
</cp:coreProperties>
</file>